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F4" w:rsidRPr="005C1813" w:rsidRDefault="007A02F4" w:rsidP="00963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813">
        <w:rPr>
          <w:rFonts w:ascii="Times New Roman" w:eastAsia="Calibri" w:hAnsi="Times New Roman" w:cs="Times New Roman"/>
          <w:b/>
          <w:sz w:val="24"/>
          <w:szCs w:val="24"/>
        </w:rPr>
        <w:t>Оценка качества психолого-педагогических условий дошкольного образования</w:t>
      </w:r>
    </w:p>
    <w:p w:rsidR="00EC5E37" w:rsidRPr="005C1813" w:rsidRDefault="00963C6B" w:rsidP="00963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 м</w:t>
      </w:r>
      <w:r w:rsidR="00EC5E37" w:rsidRPr="005C1813">
        <w:rPr>
          <w:rFonts w:ascii="Times New Roman" w:eastAsia="Calibri" w:hAnsi="Times New Roman" w:cs="Times New Roman"/>
          <w:b/>
          <w:sz w:val="24"/>
          <w:szCs w:val="24"/>
          <w:u w:val="single"/>
        </w:rPr>
        <w:t>униципально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</w:t>
      </w:r>
      <w:r w:rsidR="00EC5E37" w:rsidRPr="005C1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бюджетно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 дошкольном</w:t>
      </w:r>
      <w:r w:rsidR="00EC5E37" w:rsidRPr="005C1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образовательно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</w:t>
      </w:r>
      <w:r w:rsidR="00EC5E37" w:rsidRPr="005C1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учреждени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и</w:t>
      </w:r>
      <w:r w:rsidR="00EC5E37" w:rsidRPr="005C1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«Центр развития ребенка – детский сад «Капелька» Красненского района Белгородской области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на основе мониторинга </w:t>
      </w:r>
      <w:r w:rsidRPr="00963C6B">
        <w:rPr>
          <w:rFonts w:ascii="Times New Roman" w:eastAsia="Calibri" w:hAnsi="Times New Roman" w:cs="Times New Roman"/>
          <w:b/>
          <w:sz w:val="24"/>
          <w:szCs w:val="24"/>
          <w:u w:val="single"/>
        </w:rPr>
        <w:t>с 14 по 18 ноября</w:t>
      </w:r>
      <w:r w:rsidRPr="007627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2022 года</w:t>
      </w:r>
    </w:p>
    <w:p w:rsidR="00EC5E37" w:rsidRPr="0076275F" w:rsidRDefault="00EC5E37" w:rsidP="00963C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1813">
        <w:rPr>
          <w:rFonts w:ascii="Times New Roman" w:eastAsia="Calibri" w:hAnsi="Times New Roman" w:cs="Times New Roman"/>
          <w:b/>
          <w:sz w:val="24"/>
          <w:szCs w:val="24"/>
        </w:rPr>
        <w:t xml:space="preserve">Сроки проведения оценки: </w:t>
      </w:r>
      <w:r w:rsidR="00B628CB" w:rsidRPr="00B628CB">
        <w:rPr>
          <w:rFonts w:ascii="Times New Roman" w:eastAsia="Calibri" w:hAnsi="Times New Roman" w:cs="Times New Roman"/>
          <w:sz w:val="24"/>
          <w:szCs w:val="24"/>
        </w:rPr>
        <w:t>14</w:t>
      </w:r>
      <w:r w:rsidR="007F6958" w:rsidRPr="00B628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</w:t>
      </w:r>
      <w:r w:rsidR="007F6958">
        <w:rPr>
          <w:rFonts w:ascii="Times New Roman" w:eastAsia="Calibri" w:hAnsi="Times New Roman" w:cs="Times New Roman"/>
          <w:sz w:val="24"/>
          <w:szCs w:val="24"/>
          <w:u w:val="single"/>
        </w:rPr>
        <w:t>о 1</w:t>
      </w:r>
      <w:r w:rsidR="00B628CB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7F695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ноября</w:t>
      </w:r>
      <w:r w:rsidR="00737464" w:rsidRPr="007627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76275F"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 w:rsidR="00E61185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</w:p>
    <w:p w:rsidR="007A02F4" w:rsidRPr="005C1813" w:rsidRDefault="007A02F4" w:rsidP="007A02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2F4" w:rsidRPr="005C1813" w:rsidRDefault="007A02F4" w:rsidP="007A02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1813">
        <w:rPr>
          <w:rFonts w:ascii="Times New Roman" w:eastAsia="Calibri" w:hAnsi="Times New Roman" w:cs="Times New Roman"/>
          <w:b/>
          <w:sz w:val="24"/>
          <w:szCs w:val="24"/>
        </w:rPr>
        <w:t xml:space="preserve">Метод сбора информации – самоанализ деятельности ДОО/анализ муниципальным экспертом (заполнение </w:t>
      </w:r>
      <w:proofErr w:type="gramStart"/>
      <w:r w:rsidRPr="005C1813">
        <w:rPr>
          <w:rFonts w:ascii="Times New Roman" w:eastAsia="Calibri" w:hAnsi="Times New Roman" w:cs="Times New Roman"/>
          <w:b/>
          <w:sz w:val="24"/>
          <w:szCs w:val="24"/>
        </w:rPr>
        <w:t>чек-листа</w:t>
      </w:r>
      <w:proofErr w:type="gramEnd"/>
      <w:r w:rsidRPr="005C181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63C6B" w:rsidRDefault="00963C6B" w:rsidP="007A02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C6B" w:rsidRDefault="00963C6B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Pr="006F7F4B">
        <w:rPr>
          <w:rFonts w:ascii="Times New Roman" w:eastAsia="Calibri" w:hAnsi="Times New Roman" w:cs="Times New Roman"/>
          <w:sz w:val="24"/>
          <w:szCs w:val="24"/>
        </w:rPr>
        <w:t>оценки качества психолого-педагогических условий  по критерию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7F4B">
        <w:rPr>
          <w:rFonts w:ascii="Times New Roman" w:eastAsia="Calibri" w:hAnsi="Times New Roman" w:cs="Times New Roman"/>
          <w:b/>
          <w:sz w:val="24"/>
          <w:szCs w:val="24"/>
        </w:rPr>
        <w:t>Наличие возможностей для социально-личностного развития ребенка в процессе организации различных видов деятельности</w:t>
      </w:r>
      <w:r w:rsidRPr="006F7F4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E7089" w:rsidRPr="006F7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F4B">
        <w:rPr>
          <w:rFonts w:ascii="Times New Roman" w:eastAsia="Calibri" w:hAnsi="Times New Roman" w:cs="Times New Roman"/>
          <w:sz w:val="24"/>
          <w:szCs w:val="24"/>
        </w:rPr>
        <w:t>МБДОУ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«Центр развития ребенка – детский сад «Капелька»</w:t>
      </w:r>
      <w:r w:rsidR="00A476F1">
        <w:rPr>
          <w:rFonts w:ascii="Times New Roman" w:eastAsia="Calibri" w:hAnsi="Times New Roman" w:cs="Times New Roman"/>
          <w:sz w:val="24"/>
          <w:szCs w:val="24"/>
        </w:rPr>
        <w:t xml:space="preserve"> набрал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140 баллов </w:t>
      </w:r>
      <w:r w:rsidRPr="005C1813">
        <w:rPr>
          <w:rFonts w:ascii="Times New Roman" w:eastAsia="Calibri" w:hAnsi="Times New Roman" w:cs="Times New Roman"/>
          <w:sz w:val="24"/>
          <w:szCs w:val="24"/>
        </w:rPr>
        <w:t>(12</w:t>
      </w:r>
      <w:r>
        <w:rPr>
          <w:rFonts w:ascii="Times New Roman" w:eastAsia="Calibri" w:hAnsi="Times New Roman" w:cs="Times New Roman"/>
          <w:sz w:val="24"/>
          <w:szCs w:val="24"/>
        </w:rPr>
        <w:t xml:space="preserve">0-150 баллов – высокий уровень). По результатам мониторинга </w:t>
      </w:r>
      <w:r w:rsidR="00A476F1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476F1">
        <w:rPr>
          <w:rFonts w:ascii="Times New Roman" w:eastAsia="Calibri" w:hAnsi="Times New Roman" w:cs="Times New Roman"/>
          <w:sz w:val="24"/>
          <w:szCs w:val="24"/>
        </w:rPr>
        <w:t>юле 2022 года было 136 баллов. Улучшен показатель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C1813">
        <w:rPr>
          <w:rFonts w:ascii="Times New Roman" w:eastAsia="Calibri" w:hAnsi="Times New Roman" w:cs="Times New Roman"/>
          <w:sz w:val="24"/>
          <w:szCs w:val="24"/>
        </w:rPr>
        <w:t>широко представлены продукты детского творчества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76F1" w:rsidRDefault="00A476F1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детском саду успешно </w:t>
      </w:r>
      <w:r w:rsidR="0050447C">
        <w:rPr>
          <w:rFonts w:ascii="Times New Roman" w:eastAsia="Calibri" w:hAnsi="Times New Roman" w:cs="Times New Roman"/>
          <w:sz w:val="24"/>
          <w:szCs w:val="24"/>
        </w:rPr>
        <w:t xml:space="preserve"> ведется работа по социально-личностному развитию  в процессе организации различных видов деятельности. </w:t>
      </w:r>
      <w:r w:rsidR="0050447C" w:rsidRPr="006F7F4B">
        <w:rPr>
          <w:rFonts w:ascii="Times New Roman" w:eastAsia="Calibri" w:hAnsi="Times New Roman" w:cs="Times New Roman"/>
          <w:i/>
          <w:sz w:val="24"/>
          <w:szCs w:val="24"/>
        </w:rPr>
        <w:t>Полностью выполняются следующие</w:t>
      </w:r>
      <w:r w:rsidRPr="006F7F4B">
        <w:rPr>
          <w:rFonts w:ascii="Times New Roman" w:eastAsia="Calibri" w:hAnsi="Times New Roman" w:cs="Times New Roman"/>
          <w:i/>
          <w:sz w:val="24"/>
          <w:szCs w:val="24"/>
        </w:rPr>
        <w:t xml:space="preserve"> критери</w:t>
      </w:r>
      <w:r w:rsidR="0050447C" w:rsidRPr="006F7F4B">
        <w:rPr>
          <w:rFonts w:ascii="Times New Roman" w:eastAsia="Calibri" w:hAnsi="Times New Roman" w:cs="Times New Roman"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3C6B" w:rsidRDefault="00963C6B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В практику ДОО введены «знаки-символы» – ориентиры, позволяющие каждому ребенку самостоятельно определить границы игрового времени и пространства</w:t>
      </w:r>
    </w:p>
    <w:p w:rsidR="00963C6B" w:rsidRDefault="00963C6B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Оформление всех групп ДОО способствует поддержанию эмоционального комфорта (широко представлены продукты детского творчества)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Педагоги в реализации образовательной деятельности с детьми используют «доброжелательные» технологии («рефлексивный круг», «клубный час», «план-дело-анализ», «утро радостных встреч» и др.)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организуется в специфических видах детской деятельности (игровая)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организуется в специфических видах детской деятельности (художественно-продуктивная)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организуется в специфических видах детской деятельности (исследовательская)</w:t>
      </w:r>
      <w:r w:rsidRPr="002A1E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организуется в специфических видах детской деятельности (двигательная)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организуется в специфических видах детской деятельности (двигательная)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организуется в специфических видах детской деятельности (музыкальная)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организуется в специфических видах детской деятельности (коммуникативная)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В ДОО внедряются технологии раннего развития детей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Обучающиеся демонстрируют высокие результаты в конкурсах (победитель, призер, лауреат)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ED9" w:rsidRPr="006F7F4B" w:rsidRDefault="0050447C" w:rsidP="00963C6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4472C4" w:themeColor="accent1"/>
          <w:sz w:val="24"/>
          <w:szCs w:val="24"/>
        </w:rPr>
      </w:pPr>
      <w:r w:rsidRPr="006F7F4B">
        <w:rPr>
          <w:rFonts w:ascii="Times New Roman" w:eastAsia="Calibri" w:hAnsi="Times New Roman" w:cs="Times New Roman"/>
          <w:i/>
          <w:sz w:val="24"/>
          <w:szCs w:val="24"/>
        </w:rPr>
        <w:t>Выполнение нижеуказанных критериев не во всех группах</w:t>
      </w:r>
      <w:r w:rsidR="006F7F4B" w:rsidRPr="006F7F4B">
        <w:rPr>
          <w:rFonts w:ascii="Times New Roman" w:eastAsia="Calibri" w:hAnsi="Times New Roman" w:cs="Times New Roman"/>
          <w:i/>
          <w:sz w:val="24"/>
          <w:szCs w:val="24"/>
        </w:rPr>
        <w:t xml:space="preserve"> детского сада </w:t>
      </w:r>
      <w:r w:rsidRPr="006F7F4B">
        <w:rPr>
          <w:rFonts w:ascii="Times New Roman" w:eastAsia="Calibri" w:hAnsi="Times New Roman" w:cs="Times New Roman"/>
          <w:i/>
          <w:sz w:val="24"/>
          <w:szCs w:val="24"/>
        </w:rPr>
        <w:t xml:space="preserve"> осуществляется в полном объеме</w:t>
      </w:r>
      <w:r w:rsidR="006F7F4B" w:rsidRPr="006F7F4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6F7F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476F1" w:rsidRPr="0050447C" w:rsidRDefault="00A476F1" w:rsidP="00A4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47C">
        <w:rPr>
          <w:rFonts w:ascii="Times New Roman" w:eastAsia="Calibri" w:hAnsi="Times New Roman" w:cs="Times New Roman"/>
          <w:sz w:val="24"/>
          <w:szCs w:val="24"/>
        </w:rPr>
        <w:t>Оформление всех групп ДОО способствует поддержанию эмоционального комфорта (созданы уголки уюта, уединения, релаксационные зоны)</w:t>
      </w:r>
    </w:p>
    <w:p w:rsidR="00A476F1" w:rsidRPr="0050447C" w:rsidRDefault="00A476F1" w:rsidP="00A4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47C">
        <w:rPr>
          <w:rFonts w:ascii="Times New Roman" w:eastAsia="Calibri" w:hAnsi="Times New Roman" w:cs="Times New Roman"/>
          <w:sz w:val="24"/>
          <w:szCs w:val="24"/>
        </w:rPr>
        <w:t>Оформление всех групп ДОО способствует поддержанию эмоционального комфорта (применяется практика «виртуального участия» в образовательных мероприятиях временно отсутствующих детей)</w:t>
      </w:r>
    </w:p>
    <w:p w:rsidR="00A476F1" w:rsidRPr="0050447C" w:rsidRDefault="00A476F1" w:rsidP="00A4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47C">
        <w:rPr>
          <w:rFonts w:ascii="Times New Roman" w:eastAsia="Calibri" w:hAnsi="Times New Roman" w:cs="Times New Roman"/>
          <w:sz w:val="24"/>
          <w:szCs w:val="24"/>
        </w:rPr>
        <w:t>Оформление всех групп ДОО способствует поддержанию эмоционального комфорта (внедрены технологии развития эмоционального интеллекта детей</w:t>
      </w:r>
      <w:r w:rsidR="0050447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63C6B" w:rsidRDefault="00963C6B" w:rsidP="00963C6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lastRenderedPageBreak/>
        <w:t>Анализ направления «</w:t>
      </w:r>
      <w:r w:rsidRPr="006F7F4B">
        <w:rPr>
          <w:rFonts w:ascii="Times New Roman" w:eastAsia="Calibri" w:hAnsi="Times New Roman" w:cs="Times New Roman"/>
          <w:b/>
          <w:sz w:val="24"/>
          <w:szCs w:val="24"/>
        </w:rPr>
        <w:t>Характер взаимодействия сотрудников с детьми и родителями»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имеет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, что соответствует высокому уровню (86-108).  </w:t>
      </w:r>
    </w:p>
    <w:p w:rsidR="006F7F4B" w:rsidRPr="006F7F4B" w:rsidRDefault="006F7F4B" w:rsidP="00963C6B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7F4B">
        <w:rPr>
          <w:rFonts w:ascii="Times New Roman" w:eastAsia="Calibri" w:hAnsi="Times New Roman" w:cs="Times New Roman"/>
          <w:i/>
          <w:sz w:val="24"/>
          <w:szCs w:val="24"/>
        </w:rPr>
        <w:t>Характер взаимодействия сотрудников с детьми и родителями выполняется в полном объеме по следующим критериям:</w:t>
      </w:r>
    </w:p>
    <w:p w:rsidR="002A1ED9" w:rsidRDefault="002A1ED9" w:rsidP="002A1ED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Взаимодействие в ДОО выстроено на основе «Кодекса дружелюбного общения»</w:t>
      </w:r>
      <w:r w:rsidRPr="002A1E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1ED9" w:rsidRDefault="002A1ED9" w:rsidP="002A1ED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Отсутствуют обоснованные жалобы от родителей на деятельность ДОО</w:t>
      </w:r>
    </w:p>
    <w:p w:rsidR="002A1ED9" w:rsidRDefault="002A1ED9" w:rsidP="002A1ED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Родители обучающихся участвуют в заседаниях коллегиальных органов управления ДОО</w:t>
      </w:r>
    </w:p>
    <w:p w:rsidR="002A1ED9" w:rsidRDefault="002A1ED9" w:rsidP="002A1ED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Педагоги имеют соответствующий этическим нормам внешний облик</w:t>
      </w:r>
    </w:p>
    <w:p w:rsidR="002A1ED9" w:rsidRDefault="002A1ED9" w:rsidP="002A1ED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Педагоги реализуют мероприятия по продвижению семейных традиций и ценностей и вовлечению родителей в образовательный процесс («образовательные афиши», «маршруты входного дня», технологии </w:t>
      </w:r>
      <w:proofErr w:type="spellStart"/>
      <w:r w:rsidRPr="005C1813">
        <w:rPr>
          <w:rFonts w:ascii="Times New Roman" w:eastAsia="Calibri" w:hAnsi="Times New Roman" w:cs="Times New Roman"/>
          <w:sz w:val="24"/>
          <w:szCs w:val="24"/>
        </w:rPr>
        <w:t>здоровьеориентированного</w:t>
      </w:r>
      <w:proofErr w:type="spellEnd"/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досуга, ранней профориентации)</w:t>
      </w:r>
    </w:p>
    <w:p w:rsidR="002A1ED9" w:rsidRDefault="002A1ED9" w:rsidP="002A1ED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ДОО активно ведет страницу в социальных сетях</w:t>
      </w:r>
    </w:p>
    <w:p w:rsidR="002A1ED9" w:rsidRDefault="002A1ED9" w:rsidP="002A1ED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Педагоги с высшей квалификационной категорией имеют профессиональные страницы в Интернет-ресурсе</w:t>
      </w:r>
    </w:p>
    <w:p w:rsidR="002A1ED9" w:rsidRDefault="002A1ED9" w:rsidP="002A1ED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ДОО </w:t>
      </w:r>
      <w:proofErr w:type="gramStart"/>
      <w:r w:rsidRPr="005C1813">
        <w:rPr>
          <w:rFonts w:ascii="Times New Roman" w:eastAsia="Calibri" w:hAnsi="Times New Roman" w:cs="Times New Roman"/>
          <w:sz w:val="24"/>
          <w:szCs w:val="24"/>
        </w:rPr>
        <w:t>вовлечен</w:t>
      </w:r>
      <w:proofErr w:type="gramEnd"/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в мероприятия социально-ориентированной направленности, волонтерские акции</w:t>
      </w:r>
    </w:p>
    <w:p w:rsidR="002A1ED9" w:rsidRDefault="002A1ED9" w:rsidP="002A1ED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В ДОУ организовано сопровождение детей-инвалидов и детей с ОВЗ (действует </w:t>
      </w:r>
      <w:proofErr w:type="spellStart"/>
      <w:r w:rsidRPr="005C1813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5C1813">
        <w:rPr>
          <w:rFonts w:ascii="Times New Roman" w:eastAsia="Calibri" w:hAnsi="Times New Roman" w:cs="Times New Roman"/>
          <w:sz w:val="24"/>
          <w:szCs w:val="24"/>
        </w:rPr>
        <w:t>, образовательный процесс организован с учетом состояния здоровья и возможностей обучающихся)</w:t>
      </w:r>
    </w:p>
    <w:p w:rsidR="006F7F4B" w:rsidRDefault="006F7F4B" w:rsidP="006F7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7F4B" w:rsidRPr="006F7F4B" w:rsidRDefault="006F7F4B" w:rsidP="006F7F4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4472C4" w:themeColor="accent1"/>
          <w:sz w:val="24"/>
          <w:szCs w:val="24"/>
        </w:rPr>
      </w:pPr>
      <w:r w:rsidRPr="006F7F4B">
        <w:rPr>
          <w:rFonts w:ascii="Times New Roman" w:eastAsia="Calibri" w:hAnsi="Times New Roman" w:cs="Times New Roman"/>
          <w:i/>
          <w:sz w:val="24"/>
          <w:szCs w:val="24"/>
        </w:rPr>
        <w:t xml:space="preserve">Выполнение нижеуказанных критериев не во всех группах детского сада  осуществляется в полном объеме: </w:t>
      </w:r>
    </w:p>
    <w:p w:rsidR="006F7F4B" w:rsidRPr="00B2206D" w:rsidRDefault="006F7F4B" w:rsidP="006F7F4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6D">
        <w:rPr>
          <w:rFonts w:ascii="Times New Roman" w:eastAsia="Calibri" w:hAnsi="Times New Roman" w:cs="Times New Roman"/>
          <w:sz w:val="24"/>
          <w:szCs w:val="24"/>
        </w:rPr>
        <w:t>В ДОО внедрены дистанционные технологии поддержки родителей («</w:t>
      </w:r>
      <w:proofErr w:type="spellStart"/>
      <w:r w:rsidRPr="00B2206D">
        <w:rPr>
          <w:rFonts w:ascii="Times New Roman" w:eastAsia="Calibri" w:hAnsi="Times New Roman" w:cs="Times New Roman"/>
          <w:sz w:val="24"/>
          <w:szCs w:val="24"/>
        </w:rPr>
        <w:t>телеобразование</w:t>
      </w:r>
      <w:proofErr w:type="spellEnd"/>
      <w:r w:rsidRPr="00B2206D">
        <w:rPr>
          <w:rFonts w:ascii="Times New Roman" w:eastAsia="Calibri" w:hAnsi="Times New Roman" w:cs="Times New Roman"/>
          <w:sz w:val="24"/>
          <w:szCs w:val="24"/>
        </w:rPr>
        <w:t xml:space="preserve">») </w:t>
      </w:r>
    </w:p>
    <w:p w:rsidR="006F7F4B" w:rsidRPr="00B2206D" w:rsidRDefault="006F7F4B" w:rsidP="006F7F4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06D">
        <w:rPr>
          <w:rFonts w:ascii="Times New Roman" w:eastAsia="Calibri" w:hAnsi="Times New Roman" w:cs="Times New Roman"/>
          <w:sz w:val="24"/>
          <w:szCs w:val="24"/>
        </w:rPr>
        <w:t>В ДОО внедрены дистанционные технологии поддержки родителей (дистанционное консультирование)</w:t>
      </w:r>
    </w:p>
    <w:p w:rsidR="002A1ED9" w:rsidRPr="00B2206D" w:rsidRDefault="002A1ED9" w:rsidP="00963C6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7F4B" w:rsidRDefault="00963C6B" w:rsidP="00963C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F4B">
        <w:rPr>
          <w:rFonts w:ascii="Times New Roman" w:eastAsia="Calibri" w:hAnsi="Times New Roman" w:cs="Times New Roman"/>
          <w:b/>
          <w:sz w:val="24"/>
          <w:szCs w:val="24"/>
        </w:rPr>
        <w:t xml:space="preserve">Наличие возможностей для организации игровой деятельности рассматривалась </w:t>
      </w:r>
      <w:r w:rsidR="006F7F4B" w:rsidRPr="006F7F4B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6F7F4B">
        <w:rPr>
          <w:rFonts w:ascii="Times New Roman" w:eastAsia="Calibri" w:hAnsi="Times New Roman" w:cs="Times New Roman"/>
          <w:b/>
          <w:sz w:val="24"/>
          <w:szCs w:val="24"/>
        </w:rPr>
        <w:t xml:space="preserve"> двум позициям: </w:t>
      </w:r>
    </w:p>
    <w:p w:rsidR="00963C6B" w:rsidRPr="006F7F4B" w:rsidRDefault="00963C6B" w:rsidP="00963C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F4B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времени для игр, </w:t>
      </w:r>
      <w:r w:rsidRPr="006F7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пространства для игр. </w:t>
      </w:r>
    </w:p>
    <w:p w:rsidR="00963C6B" w:rsidRDefault="00963C6B" w:rsidP="00963C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089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времени для игр оценена в 70 баллов (было 66), что соответствует высокому уровню (61-75 баллов).  </w:t>
      </w:r>
    </w:p>
    <w:p w:rsidR="006F7F4B" w:rsidRPr="006F7F4B" w:rsidRDefault="006F7F4B" w:rsidP="006F7F4B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F7F4B">
        <w:rPr>
          <w:rFonts w:ascii="Times New Roman" w:eastAsia="Calibri" w:hAnsi="Times New Roman" w:cs="Times New Roman"/>
          <w:i/>
          <w:sz w:val="24"/>
          <w:szCs w:val="24"/>
        </w:rPr>
        <w:t>Организация времени для игр выполняется в полном объеме по следующим критериям: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Планирование не предполагает жесткого распорядка дня, устанавливает равновесие между определенным временным порядком и открытостью для импровизации и разных видов игровой деятельности детей</w:t>
      </w:r>
    </w:p>
    <w:p w:rsidR="002E7089" w:rsidRDefault="002E7089" w:rsidP="0096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ДО </w:t>
      </w:r>
      <w:proofErr w:type="gramStart"/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</w:t>
      </w:r>
      <w:proofErr w:type="gramEnd"/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балансе между занятиями под руководством взрослого и активностью детей по их свободному выбору</w:t>
      </w:r>
    </w:p>
    <w:p w:rsidR="002E7089" w:rsidRDefault="002E7089" w:rsidP="0096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игровые ситуации, в которых возникает взаимодействие между взрослым и детьми являются педагогическими и несут в себе образовательный потенциал</w:t>
      </w:r>
    </w:p>
    <w:p w:rsidR="002E7089" w:rsidRDefault="002E7089" w:rsidP="0096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инициирование игр, как педагогом, так и ребенком</w:t>
      </w:r>
    </w:p>
    <w:p w:rsidR="002E7089" w:rsidRDefault="002E7089" w:rsidP="0096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свободной игровой деятельности в режиме дня отводится не менее 3 часов</w:t>
      </w:r>
    </w:p>
    <w:p w:rsidR="002E7089" w:rsidRDefault="002E7089" w:rsidP="0096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периодов длительного ожидания во время перехода от одного ежедневного мероприятия до другого</w:t>
      </w:r>
    </w:p>
    <w:p w:rsidR="002E7089" w:rsidRDefault="002E7089" w:rsidP="0096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разных видов игр на прогулке (не только </w:t>
      </w:r>
      <w:proofErr w:type="gramStart"/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</w:t>
      </w:r>
      <w:proofErr w:type="gramEnd"/>
      <w:r w:rsidRPr="005C1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сюжетные)</w:t>
      </w:r>
    </w:p>
    <w:p w:rsidR="006F7F4B" w:rsidRDefault="006F7F4B" w:rsidP="006F7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7F4B" w:rsidRPr="006F7F4B" w:rsidRDefault="00754875" w:rsidP="006F7F4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4472C4" w:themeColor="accent1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Выполнение нижеуказанного</w:t>
      </w:r>
      <w:r w:rsidR="006F7F4B" w:rsidRPr="006F7F4B">
        <w:rPr>
          <w:rFonts w:ascii="Times New Roman" w:eastAsia="Calibri" w:hAnsi="Times New Roman" w:cs="Times New Roman"/>
          <w:i/>
          <w:sz w:val="24"/>
          <w:szCs w:val="24"/>
        </w:rPr>
        <w:t xml:space="preserve"> критери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я </w:t>
      </w:r>
      <w:r w:rsidR="006F7F4B" w:rsidRPr="006F7F4B">
        <w:rPr>
          <w:rFonts w:ascii="Times New Roman" w:eastAsia="Calibri" w:hAnsi="Times New Roman" w:cs="Times New Roman"/>
          <w:i/>
          <w:sz w:val="24"/>
          <w:szCs w:val="24"/>
        </w:rPr>
        <w:t xml:space="preserve"> не во всех группах детского сада  осуществляется в полном объеме: </w:t>
      </w:r>
    </w:p>
    <w:p w:rsidR="006F7F4B" w:rsidRPr="006F7F4B" w:rsidRDefault="006F7F4B" w:rsidP="006F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распорядка дня и организации игровой деятельности учитываются индивидуальные потребности и интересы детей</w:t>
      </w:r>
    </w:p>
    <w:p w:rsidR="002A1ED9" w:rsidRDefault="002A1ED9" w:rsidP="00963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089" w:rsidRDefault="00963C6B" w:rsidP="00963C6B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7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пространства для игр оценено в 97 баллов, что соответствует высокому  уровню (</w:t>
      </w:r>
      <w:r w:rsidRPr="002E7089">
        <w:rPr>
          <w:rFonts w:ascii="Times New Roman" w:eastAsia="Calibri" w:hAnsi="Times New Roman" w:cs="Times New Roman"/>
          <w:b/>
          <w:sz w:val="24"/>
          <w:szCs w:val="24"/>
        </w:rPr>
        <w:t>79-102).</w:t>
      </w:r>
    </w:p>
    <w:p w:rsidR="006F7F4B" w:rsidRPr="00B2206D" w:rsidRDefault="006F7F4B" w:rsidP="00963C6B">
      <w:pPr>
        <w:spacing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2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пространства для игр</w:t>
      </w:r>
      <w:r w:rsidRPr="00B22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2206D">
        <w:rPr>
          <w:rFonts w:ascii="Times New Roman" w:eastAsia="Calibri" w:hAnsi="Times New Roman" w:cs="Times New Roman"/>
          <w:i/>
          <w:sz w:val="24"/>
          <w:szCs w:val="24"/>
        </w:rPr>
        <w:t>выполняется в полном объеме по следующим критериям:</w:t>
      </w:r>
    </w:p>
    <w:p w:rsidR="00963C6B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E7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813">
        <w:rPr>
          <w:rFonts w:ascii="Times New Roman" w:eastAsia="Calibri" w:hAnsi="Times New Roman" w:cs="Times New Roman"/>
          <w:sz w:val="24"/>
          <w:szCs w:val="24"/>
        </w:rPr>
        <w:t>Достаточно места для одновременного осуществления нескольких видов деятельности (например, место на полу для игры в кубики, место для настольных игр, место с мольбертом для рисования)</w:t>
      </w:r>
    </w:p>
    <w:p w:rsidR="002E7089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Большая часть игрового пространства доступна для входящих в группу детей с ограниченными возможностями</w:t>
      </w:r>
    </w:p>
    <w:p w:rsidR="002E7089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Определены и удобно оборудованы, по крайней мере, </w:t>
      </w:r>
      <w:proofErr w:type="gramStart"/>
      <w:r w:rsidRPr="005C1813">
        <w:rPr>
          <w:rFonts w:ascii="Times New Roman" w:eastAsia="Calibri" w:hAnsi="Times New Roman" w:cs="Times New Roman"/>
          <w:sz w:val="24"/>
          <w:szCs w:val="24"/>
        </w:rPr>
        <w:t>три функциональные</w:t>
      </w:r>
      <w:proofErr w:type="gramEnd"/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 зоны (например, место для рисования обеспечено водой; для кубиков и настольных игр предусмотрены стеллажи)</w:t>
      </w:r>
    </w:p>
    <w:p w:rsidR="002E7089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Функциональные зоны для тихих и подвижных игр размещены так, чтобы не мешать друг другу (например, зона для чтения или прослушивания отделена от уголков для игры в кубики или домоводства)</w:t>
      </w:r>
    </w:p>
    <w:p w:rsidR="002E7089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Пространство обустроено так, что большая часть занятий не прерывается (например, стеллажи расположены таким образом, чтобы дети обходили места, где другие дети занимаются чем-либо, не мешая им; мебель расставлена так, чтобы дети не могли бегать и играть в силовые игры)</w:t>
      </w:r>
    </w:p>
    <w:p w:rsidR="002E7089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Зоны познавательной деятельности предназначены для самостоятельного использования детьми (например, открытые полки с надписями; контейнеры для игрушек с надписями; открытые полки не переполнены; игровое пространство располагается недалеко от места хранения игрушек)</w:t>
      </w:r>
    </w:p>
    <w:p w:rsidR="002E7089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У детей есть возможность найти или организовать себе место для уединения (например, за мебелью или перегородкой, в оборудовании для игр на улице, в тихом уголке помещения группы).</w:t>
      </w:r>
    </w:p>
    <w:p w:rsidR="002E7089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Применяется как стационарное, так и мобильное оборудование для развития крупной моторики.</w:t>
      </w:r>
    </w:p>
    <w:p w:rsidR="002E7089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 xml:space="preserve">Пространство группы перестроено под игровой замысел детей. </w:t>
      </w:r>
      <w:proofErr w:type="gramStart"/>
      <w:r w:rsidRPr="005C1813">
        <w:rPr>
          <w:rFonts w:ascii="Times New Roman" w:eastAsia="Calibri" w:hAnsi="Times New Roman" w:cs="Times New Roman"/>
          <w:sz w:val="24"/>
          <w:szCs w:val="24"/>
        </w:rPr>
        <w:t>В группе сохраняются постройки (разметка пространства группы), отражающие игры, в которые играют дети)</w:t>
      </w:r>
      <w:proofErr w:type="gramEnd"/>
    </w:p>
    <w:p w:rsidR="002E7089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В группе есть хотя бы одно стационарное место, где развернута режиссерская игра на макете или игровом поле, либо если игра свернута рядом с макетом, хранятся игрушки, различные материалы в контейнере</w:t>
      </w:r>
    </w:p>
    <w:p w:rsidR="002E7089" w:rsidRDefault="002E7089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C1813">
        <w:rPr>
          <w:rFonts w:ascii="Times New Roman" w:eastAsia="Calibri" w:hAnsi="Times New Roman" w:cs="Times New Roman"/>
          <w:sz w:val="24"/>
          <w:szCs w:val="24"/>
        </w:rPr>
        <w:t>В пространстве группы предусмотрена возможность передвижения построек для удобства уборки, контейнеры для хранения материалов, стойки для костюмов, повышающие доступность использования материалов для игры</w:t>
      </w:r>
    </w:p>
    <w:p w:rsidR="006F7F4B" w:rsidRDefault="006F7F4B" w:rsidP="002E708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F4B" w:rsidRDefault="006F7F4B" w:rsidP="006F7F4B">
      <w:pPr>
        <w:spacing w:after="0" w:line="24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B2206D">
        <w:rPr>
          <w:rFonts w:ascii="Times New Roman" w:eastAsia="Calibri" w:hAnsi="Times New Roman" w:cs="Times New Roman"/>
          <w:i/>
          <w:sz w:val="24"/>
          <w:szCs w:val="24"/>
        </w:rPr>
        <w:t>Выполнение нижеуказанных критериев не во всех группах детского сада  осуществляется в полном объеме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F7F4B" w:rsidRDefault="006F7F4B" w:rsidP="006F7F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2206D">
        <w:rPr>
          <w:rFonts w:ascii="Times New Roman" w:eastAsia="Calibri" w:hAnsi="Times New Roman" w:cs="Times New Roman"/>
          <w:sz w:val="24"/>
          <w:szCs w:val="24"/>
        </w:rPr>
        <w:t>Предусмотрена возможность зонирования пространства с потолка (крючки для тканей, шатры и т.д.) и оно задействовано детьми в игре</w:t>
      </w:r>
    </w:p>
    <w:p w:rsidR="00754875" w:rsidRPr="00B2206D" w:rsidRDefault="00754875" w:rsidP="006F7F4B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63C6B" w:rsidRDefault="00963C6B" w:rsidP="007A02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C6B" w:rsidRPr="005C1813" w:rsidRDefault="00963C6B" w:rsidP="007A02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A02F4" w:rsidRPr="005C1813" w:rsidRDefault="007A02F4" w:rsidP="007A02F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76363" w:rsidRPr="005C1813" w:rsidRDefault="00276363" w:rsidP="0045209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76392125"/>
      <w:bookmarkStart w:id="2" w:name="_Hlk79653878"/>
      <w:bookmarkStart w:id="3" w:name="_Hlk75961345"/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1"/>
    <w:bookmarkEnd w:id="2"/>
    <w:bookmarkEnd w:id="3"/>
    <w:p w:rsidR="00452097" w:rsidRPr="005C1813" w:rsidRDefault="00452097" w:rsidP="007B62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sectPr w:rsidR="00452097" w:rsidRPr="005C1813" w:rsidSect="003A62E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6EB"/>
    <w:multiLevelType w:val="hybridMultilevel"/>
    <w:tmpl w:val="980C92E2"/>
    <w:lvl w:ilvl="0" w:tplc="F424C2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DA3"/>
    <w:multiLevelType w:val="hybridMultilevel"/>
    <w:tmpl w:val="BDD64FFC"/>
    <w:lvl w:ilvl="0" w:tplc="9176CC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16431"/>
    <w:multiLevelType w:val="hybridMultilevel"/>
    <w:tmpl w:val="2B860F8A"/>
    <w:lvl w:ilvl="0" w:tplc="899E17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0409"/>
    <w:multiLevelType w:val="hybridMultilevel"/>
    <w:tmpl w:val="560E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13AD"/>
    <w:multiLevelType w:val="hybridMultilevel"/>
    <w:tmpl w:val="F49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9363F"/>
    <w:multiLevelType w:val="multilevel"/>
    <w:tmpl w:val="A8266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7C0572D"/>
    <w:multiLevelType w:val="hybridMultilevel"/>
    <w:tmpl w:val="941EA8F4"/>
    <w:lvl w:ilvl="0" w:tplc="B5B2F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1313E"/>
    <w:multiLevelType w:val="multilevel"/>
    <w:tmpl w:val="BC441A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1CB10B9"/>
    <w:multiLevelType w:val="multilevel"/>
    <w:tmpl w:val="C5D4C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5A97D1C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E0C7F"/>
    <w:multiLevelType w:val="hybridMultilevel"/>
    <w:tmpl w:val="5210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814E2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37567"/>
    <w:multiLevelType w:val="hybridMultilevel"/>
    <w:tmpl w:val="5F20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87DB7"/>
    <w:multiLevelType w:val="hybridMultilevel"/>
    <w:tmpl w:val="6D3C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54F56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3201"/>
    <w:multiLevelType w:val="hybridMultilevel"/>
    <w:tmpl w:val="12767FEE"/>
    <w:lvl w:ilvl="0" w:tplc="8AAA26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9E0240"/>
    <w:multiLevelType w:val="multilevel"/>
    <w:tmpl w:val="6E982C0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50E3867"/>
    <w:multiLevelType w:val="hybridMultilevel"/>
    <w:tmpl w:val="07583520"/>
    <w:lvl w:ilvl="0" w:tplc="A52C0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11986"/>
    <w:multiLevelType w:val="hybridMultilevel"/>
    <w:tmpl w:val="DA9C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618B8"/>
    <w:multiLevelType w:val="hybridMultilevel"/>
    <w:tmpl w:val="965017C4"/>
    <w:lvl w:ilvl="0" w:tplc="E8C42C36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8D32AF1"/>
    <w:multiLevelType w:val="hybridMultilevel"/>
    <w:tmpl w:val="20B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F10FC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12C38"/>
    <w:multiLevelType w:val="hybridMultilevel"/>
    <w:tmpl w:val="4EE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A2069"/>
    <w:multiLevelType w:val="hybridMultilevel"/>
    <w:tmpl w:val="B436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3427C"/>
    <w:multiLevelType w:val="hybridMultilevel"/>
    <w:tmpl w:val="F7AC1772"/>
    <w:lvl w:ilvl="0" w:tplc="1F184F6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0"/>
  </w:num>
  <w:num w:numId="10">
    <w:abstractNumId w:val="0"/>
  </w:num>
  <w:num w:numId="11">
    <w:abstractNumId w:val="19"/>
  </w:num>
  <w:num w:numId="12">
    <w:abstractNumId w:val="14"/>
  </w:num>
  <w:num w:numId="13">
    <w:abstractNumId w:val="9"/>
  </w:num>
  <w:num w:numId="14">
    <w:abstractNumId w:val="13"/>
  </w:num>
  <w:num w:numId="15">
    <w:abstractNumId w:val="22"/>
  </w:num>
  <w:num w:numId="16">
    <w:abstractNumId w:val="3"/>
  </w:num>
  <w:num w:numId="17">
    <w:abstractNumId w:val="15"/>
  </w:num>
  <w:num w:numId="18">
    <w:abstractNumId w:val="24"/>
  </w:num>
  <w:num w:numId="19">
    <w:abstractNumId w:val="8"/>
  </w:num>
  <w:num w:numId="20">
    <w:abstractNumId w:val="10"/>
  </w:num>
  <w:num w:numId="21">
    <w:abstractNumId w:val="21"/>
  </w:num>
  <w:num w:numId="22">
    <w:abstractNumId w:val="11"/>
  </w:num>
  <w:num w:numId="23">
    <w:abstractNumId w:val="18"/>
  </w:num>
  <w:num w:numId="24">
    <w:abstractNumId w:val="17"/>
  </w:num>
  <w:num w:numId="25">
    <w:abstractNumId w:val="2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CA6"/>
    <w:rsid w:val="000334B0"/>
    <w:rsid w:val="001460CB"/>
    <w:rsid w:val="00181CA6"/>
    <w:rsid w:val="001B0DF6"/>
    <w:rsid w:val="00276363"/>
    <w:rsid w:val="00277BE9"/>
    <w:rsid w:val="002A1ED9"/>
    <w:rsid w:val="002A5104"/>
    <w:rsid w:val="002B5988"/>
    <w:rsid w:val="002E7089"/>
    <w:rsid w:val="002E7DE3"/>
    <w:rsid w:val="0036605E"/>
    <w:rsid w:val="003A62EA"/>
    <w:rsid w:val="003D7962"/>
    <w:rsid w:val="00452097"/>
    <w:rsid w:val="00481D96"/>
    <w:rsid w:val="004D1665"/>
    <w:rsid w:val="004D3677"/>
    <w:rsid w:val="004E24D7"/>
    <w:rsid w:val="00503800"/>
    <w:rsid w:val="0050447C"/>
    <w:rsid w:val="00545D51"/>
    <w:rsid w:val="005C1813"/>
    <w:rsid w:val="005C49FF"/>
    <w:rsid w:val="005D7A3A"/>
    <w:rsid w:val="006F7F4B"/>
    <w:rsid w:val="0070653B"/>
    <w:rsid w:val="00737464"/>
    <w:rsid w:val="00754875"/>
    <w:rsid w:val="0076275F"/>
    <w:rsid w:val="007A02F4"/>
    <w:rsid w:val="007B62AA"/>
    <w:rsid w:val="007F6958"/>
    <w:rsid w:val="008E66A6"/>
    <w:rsid w:val="00927A31"/>
    <w:rsid w:val="00935C2F"/>
    <w:rsid w:val="00963C6B"/>
    <w:rsid w:val="009954E6"/>
    <w:rsid w:val="00A476F1"/>
    <w:rsid w:val="00A51A96"/>
    <w:rsid w:val="00B20B03"/>
    <w:rsid w:val="00B2206D"/>
    <w:rsid w:val="00B30CC3"/>
    <w:rsid w:val="00B554B0"/>
    <w:rsid w:val="00B628CB"/>
    <w:rsid w:val="00C00068"/>
    <w:rsid w:val="00C06A19"/>
    <w:rsid w:val="00C419BD"/>
    <w:rsid w:val="00C7359A"/>
    <w:rsid w:val="00D421AB"/>
    <w:rsid w:val="00D94530"/>
    <w:rsid w:val="00DA7260"/>
    <w:rsid w:val="00DC7A07"/>
    <w:rsid w:val="00E02868"/>
    <w:rsid w:val="00E61185"/>
    <w:rsid w:val="00EA61B8"/>
    <w:rsid w:val="00EB396C"/>
    <w:rsid w:val="00EC5E37"/>
    <w:rsid w:val="00ED3827"/>
    <w:rsid w:val="00F0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88"/>
  </w:style>
  <w:style w:type="paragraph" w:styleId="1">
    <w:name w:val="heading 1"/>
    <w:basedOn w:val="a"/>
    <w:link w:val="10"/>
    <w:uiPriority w:val="1"/>
    <w:qFormat/>
    <w:rsid w:val="007A02F4"/>
    <w:pPr>
      <w:widowControl w:val="0"/>
      <w:autoSpaceDE w:val="0"/>
      <w:autoSpaceDN w:val="0"/>
      <w:spacing w:after="0" w:line="240" w:lineRule="auto"/>
      <w:ind w:left="933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02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A02F4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</w:rPr>
  </w:style>
  <w:style w:type="numbering" w:customStyle="1" w:styleId="11">
    <w:name w:val="Нет списка1"/>
    <w:next w:val="a2"/>
    <w:uiPriority w:val="99"/>
    <w:semiHidden/>
    <w:unhideWhenUsed/>
    <w:rsid w:val="007A02F4"/>
  </w:style>
  <w:style w:type="table" w:styleId="a3">
    <w:name w:val="Table Grid"/>
    <w:basedOn w:val="a1"/>
    <w:uiPriority w:val="39"/>
    <w:rsid w:val="007A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A02F4"/>
    <w:pPr>
      <w:spacing w:line="256" w:lineRule="auto"/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7A02F4"/>
    <w:pPr>
      <w:widowControl w:val="0"/>
      <w:autoSpaceDE w:val="0"/>
      <w:autoSpaceDN w:val="0"/>
      <w:spacing w:after="0" w:line="240" w:lineRule="auto"/>
      <w:ind w:left="305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A02F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A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2F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A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02F4"/>
  </w:style>
  <w:style w:type="paragraph" w:styleId="ac">
    <w:name w:val="footer"/>
    <w:basedOn w:val="a"/>
    <w:link w:val="ad"/>
    <w:uiPriority w:val="99"/>
    <w:unhideWhenUsed/>
    <w:rsid w:val="007A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02F4"/>
  </w:style>
  <w:style w:type="character" w:customStyle="1" w:styleId="blk">
    <w:name w:val="blk"/>
    <w:basedOn w:val="a0"/>
    <w:rsid w:val="007A02F4"/>
  </w:style>
  <w:style w:type="paragraph" w:styleId="ae">
    <w:name w:val="Normal (Web)"/>
    <w:basedOn w:val="a"/>
    <w:uiPriority w:val="99"/>
    <w:unhideWhenUsed/>
    <w:rsid w:val="007A02F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A02F4"/>
    <w:pPr>
      <w:widowControl w:val="0"/>
      <w:autoSpaceDE w:val="0"/>
      <w:autoSpaceDN w:val="0"/>
      <w:adjustRightInd w:val="0"/>
      <w:spacing w:after="0" w:line="240" w:lineRule="exact"/>
    </w:pPr>
    <w:rPr>
      <w:rFonts w:ascii="Candara" w:eastAsia="Calibri" w:hAnsi="Candara" w:cs="Times New Roman"/>
      <w:sz w:val="24"/>
      <w:szCs w:val="24"/>
      <w:lang w:eastAsia="ru-RU"/>
    </w:rPr>
  </w:style>
  <w:style w:type="character" w:customStyle="1" w:styleId="FontStyle222">
    <w:name w:val="Font Style222"/>
    <w:uiPriority w:val="99"/>
    <w:rsid w:val="007A02F4"/>
    <w:rPr>
      <w:rFonts w:ascii="Microsoft Sans Serif" w:hAnsi="Microsoft Sans Serif" w:cs="Microsoft Sans Serif"/>
      <w:sz w:val="18"/>
      <w:szCs w:val="18"/>
    </w:rPr>
  </w:style>
  <w:style w:type="character" w:customStyle="1" w:styleId="FontStyle212">
    <w:name w:val="Font Style212"/>
    <w:uiPriority w:val="99"/>
    <w:rsid w:val="007A02F4"/>
    <w:rPr>
      <w:rFonts w:ascii="Microsoft Sans Serif" w:hAnsi="Microsoft Sans Serif" w:cs="Microsoft Sans Serif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7A02F4"/>
  </w:style>
  <w:style w:type="character" w:customStyle="1" w:styleId="50">
    <w:name w:val="Заголовок 5 Знак"/>
    <w:basedOn w:val="a0"/>
    <w:link w:val="5"/>
    <w:uiPriority w:val="9"/>
    <w:rsid w:val="007A02F4"/>
    <w:rPr>
      <w:rFonts w:ascii="Calibri Light" w:eastAsia="Times New Roman" w:hAnsi="Calibri Light" w:cs="Times New Roman"/>
      <w:color w:val="1F4D78"/>
    </w:rPr>
  </w:style>
  <w:style w:type="character" w:styleId="af">
    <w:name w:val="Strong"/>
    <w:basedOn w:val="a0"/>
    <w:uiPriority w:val="22"/>
    <w:qFormat/>
    <w:rsid w:val="007A02F4"/>
    <w:rPr>
      <w:b/>
      <w:bCs/>
    </w:rPr>
  </w:style>
  <w:style w:type="character" w:customStyle="1" w:styleId="12">
    <w:name w:val="Гиперссылка1"/>
    <w:basedOn w:val="a0"/>
    <w:uiPriority w:val="99"/>
    <w:unhideWhenUsed/>
    <w:rsid w:val="007A02F4"/>
    <w:rPr>
      <w:color w:val="0563C1"/>
      <w:u w:val="single"/>
    </w:rPr>
  </w:style>
  <w:style w:type="table" w:customStyle="1" w:styleId="13">
    <w:name w:val="Сетка таблицы1"/>
    <w:basedOn w:val="a1"/>
    <w:next w:val="a3"/>
    <w:uiPriority w:val="39"/>
    <w:rsid w:val="007A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аголовок 5 Знак1"/>
    <w:basedOn w:val="a0"/>
    <w:uiPriority w:val="9"/>
    <w:semiHidden/>
    <w:rsid w:val="007A02F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0">
    <w:name w:val="Hyperlink"/>
    <w:basedOn w:val="a0"/>
    <w:uiPriority w:val="99"/>
    <w:semiHidden/>
    <w:unhideWhenUsed/>
    <w:rsid w:val="007A02F4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ED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2022-06-29T15:34:00Z</cp:lastPrinted>
  <dcterms:created xsi:type="dcterms:W3CDTF">2021-07-01T13:47:00Z</dcterms:created>
  <dcterms:modified xsi:type="dcterms:W3CDTF">2022-11-16T14:16:00Z</dcterms:modified>
</cp:coreProperties>
</file>